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5CA" w:rsidRPr="00A6353E" w:rsidRDefault="00EC65CA" w:rsidP="00CB2466">
      <w:pPr>
        <w:jc w:val="both"/>
        <w:rPr>
          <w:rFonts w:ascii="Times New Roman" w:hAnsi="Times New Roman"/>
          <w:b/>
          <w:sz w:val="28"/>
          <w:szCs w:val="28"/>
        </w:rPr>
      </w:pPr>
      <w:r w:rsidRPr="00A6353E">
        <w:rPr>
          <w:rFonts w:ascii="Times New Roman" w:hAnsi="Times New Roman"/>
          <w:b/>
          <w:sz w:val="28"/>
          <w:szCs w:val="28"/>
        </w:rPr>
        <w:t>Малая панда</w:t>
      </w:r>
    </w:p>
    <w:p w:rsidR="00EC65CA" w:rsidRPr="00CB2466" w:rsidRDefault="00EC65CA" w:rsidP="00CB2466">
      <w:pPr>
        <w:jc w:val="both"/>
        <w:rPr>
          <w:rFonts w:ascii="Times New Roman" w:hAnsi="Times New Roman"/>
          <w:sz w:val="28"/>
          <w:szCs w:val="28"/>
        </w:rPr>
      </w:pPr>
      <w:r w:rsidRPr="00CB2466">
        <w:rPr>
          <w:rFonts w:ascii="Times New Roman" w:hAnsi="Times New Roman"/>
          <w:sz w:val="28"/>
          <w:szCs w:val="28"/>
        </w:rPr>
        <w:t>М</w:t>
      </w:r>
      <w:r>
        <w:rPr>
          <w:rFonts w:ascii="Times New Roman" w:hAnsi="Times New Roman"/>
          <w:sz w:val="28"/>
          <w:szCs w:val="28"/>
        </w:rPr>
        <w:t>а</w:t>
      </w:r>
      <w:r w:rsidRPr="00CB2466">
        <w:rPr>
          <w:rFonts w:ascii="Times New Roman" w:hAnsi="Times New Roman"/>
          <w:sz w:val="28"/>
          <w:szCs w:val="28"/>
        </w:rPr>
        <w:t>лая п</w:t>
      </w:r>
      <w:r>
        <w:rPr>
          <w:rFonts w:ascii="Times New Roman" w:hAnsi="Times New Roman"/>
          <w:sz w:val="28"/>
          <w:szCs w:val="28"/>
        </w:rPr>
        <w:t>а</w:t>
      </w:r>
      <w:r w:rsidRPr="00CB2466">
        <w:rPr>
          <w:rFonts w:ascii="Times New Roman" w:hAnsi="Times New Roman"/>
          <w:sz w:val="28"/>
          <w:szCs w:val="28"/>
        </w:rPr>
        <w:t xml:space="preserve">нда, кошачий медведь или красная панда (лат. Ailurus fulgens) </w:t>
      </w:r>
      <w:r>
        <w:rPr>
          <w:rFonts w:ascii="Times New Roman" w:hAnsi="Times New Roman"/>
          <w:sz w:val="28"/>
          <w:szCs w:val="28"/>
        </w:rPr>
        <w:t>–</w:t>
      </w:r>
      <w:r w:rsidRPr="00CB2466">
        <w:rPr>
          <w:rFonts w:ascii="Times New Roman" w:hAnsi="Times New Roman"/>
          <w:sz w:val="28"/>
          <w:szCs w:val="28"/>
        </w:rPr>
        <w:t xml:space="preserve"> млекопитающее из семейства пандовых подотряда псообразных отряда хищных, которое, тем не менее, питается преимущественно растительностью; размером примерно соответствует крупным особям домашней кошки.</w:t>
      </w:r>
    </w:p>
    <w:p w:rsidR="00EC65CA" w:rsidRPr="00CB2466" w:rsidRDefault="00EC65CA" w:rsidP="00CB2466">
      <w:pPr>
        <w:jc w:val="both"/>
        <w:rPr>
          <w:rFonts w:ascii="Times New Roman" w:hAnsi="Times New Roman"/>
          <w:sz w:val="28"/>
          <w:szCs w:val="28"/>
        </w:rPr>
      </w:pPr>
      <w:r w:rsidRPr="00CB2466">
        <w:rPr>
          <w:rFonts w:ascii="Times New Roman" w:hAnsi="Times New Roman"/>
          <w:sz w:val="28"/>
          <w:szCs w:val="28"/>
        </w:rPr>
        <w:t xml:space="preserve">Письменные упоминания об этом животном в Китае восходят к </w:t>
      </w:r>
      <w:r>
        <w:rPr>
          <w:rFonts w:ascii="Times New Roman" w:hAnsi="Times New Roman"/>
          <w:sz w:val="28"/>
          <w:szCs w:val="28"/>
        </w:rPr>
        <w:br/>
      </w:r>
      <w:r w:rsidRPr="00CB2466">
        <w:rPr>
          <w:rFonts w:ascii="Times New Roman" w:hAnsi="Times New Roman"/>
          <w:sz w:val="28"/>
          <w:szCs w:val="28"/>
        </w:rPr>
        <w:t>XIII столетию, но европейц</w:t>
      </w:r>
      <w:r>
        <w:rPr>
          <w:rFonts w:ascii="Times New Roman" w:hAnsi="Times New Roman"/>
          <w:sz w:val="28"/>
          <w:szCs w:val="28"/>
        </w:rPr>
        <w:t>ы узнали о нём только в XIX в</w:t>
      </w:r>
      <w:r w:rsidRPr="00CB2466">
        <w:rPr>
          <w:rFonts w:ascii="Times New Roman" w:hAnsi="Times New Roman"/>
          <w:sz w:val="28"/>
          <w:szCs w:val="28"/>
        </w:rPr>
        <w:t>. Офи</w:t>
      </w:r>
      <w:r>
        <w:rPr>
          <w:rFonts w:ascii="Times New Roman" w:hAnsi="Times New Roman"/>
          <w:sz w:val="28"/>
          <w:szCs w:val="28"/>
        </w:rPr>
        <w:t>циально «открыл» его в 1821 г.</w:t>
      </w:r>
      <w:r w:rsidRPr="00CB2466">
        <w:rPr>
          <w:rFonts w:ascii="Times New Roman" w:hAnsi="Times New Roman"/>
          <w:sz w:val="28"/>
          <w:szCs w:val="28"/>
        </w:rPr>
        <w:t xml:space="preserve"> англи</w:t>
      </w:r>
      <w:r>
        <w:rPr>
          <w:rFonts w:ascii="Times New Roman" w:hAnsi="Times New Roman"/>
          <w:sz w:val="28"/>
          <w:szCs w:val="28"/>
        </w:rPr>
        <w:t>йский генерал и натуралист Т.</w:t>
      </w:r>
      <w:r w:rsidRPr="00CB2466">
        <w:rPr>
          <w:rFonts w:ascii="Times New Roman" w:hAnsi="Times New Roman"/>
          <w:sz w:val="28"/>
          <w:szCs w:val="28"/>
        </w:rPr>
        <w:t xml:space="preserve"> Хардвик, собиравший материал на территории английских колоний.</w:t>
      </w:r>
    </w:p>
    <w:p w:rsidR="00EC65CA" w:rsidRPr="00CB2466" w:rsidRDefault="00EC65CA" w:rsidP="00CB2466">
      <w:pPr>
        <w:jc w:val="both"/>
        <w:rPr>
          <w:rFonts w:ascii="Times New Roman" w:hAnsi="Times New Roman"/>
          <w:sz w:val="28"/>
          <w:szCs w:val="28"/>
        </w:rPr>
      </w:pPr>
      <w:r>
        <w:rPr>
          <w:rFonts w:ascii="Times New Roman" w:hAnsi="Times New Roman"/>
          <w:sz w:val="28"/>
          <w:szCs w:val="28"/>
        </w:rPr>
        <w:t>Длина тела примерно</w:t>
      </w:r>
      <w:r w:rsidRPr="00CB2466">
        <w:rPr>
          <w:rFonts w:ascii="Times New Roman" w:hAnsi="Times New Roman"/>
          <w:sz w:val="28"/>
          <w:szCs w:val="28"/>
        </w:rPr>
        <w:t xml:space="preserve"> 51</w:t>
      </w:r>
      <w:r>
        <w:rPr>
          <w:rFonts w:ascii="Times New Roman" w:hAnsi="Times New Roman"/>
          <w:sz w:val="28"/>
          <w:szCs w:val="28"/>
        </w:rPr>
        <w:t>–</w:t>
      </w:r>
      <w:r w:rsidRPr="00CB2466">
        <w:rPr>
          <w:rFonts w:ascii="Times New Roman" w:hAnsi="Times New Roman"/>
          <w:sz w:val="28"/>
          <w:szCs w:val="28"/>
        </w:rPr>
        <w:t>64 см, хвоста</w:t>
      </w:r>
      <w:r>
        <w:rPr>
          <w:rFonts w:ascii="Times New Roman" w:hAnsi="Times New Roman"/>
          <w:sz w:val="28"/>
          <w:szCs w:val="28"/>
        </w:rPr>
        <w:t xml:space="preserve"> –</w:t>
      </w:r>
      <w:r w:rsidRPr="00CB2466">
        <w:rPr>
          <w:rFonts w:ascii="Times New Roman" w:hAnsi="Times New Roman"/>
          <w:sz w:val="28"/>
          <w:szCs w:val="28"/>
        </w:rPr>
        <w:t xml:space="preserve"> 28</w:t>
      </w:r>
      <w:r>
        <w:rPr>
          <w:rFonts w:ascii="Times New Roman" w:hAnsi="Times New Roman"/>
          <w:sz w:val="28"/>
          <w:szCs w:val="28"/>
        </w:rPr>
        <w:t>–</w:t>
      </w:r>
      <w:r w:rsidRPr="00CB2466">
        <w:rPr>
          <w:rFonts w:ascii="Times New Roman" w:hAnsi="Times New Roman"/>
          <w:sz w:val="28"/>
          <w:szCs w:val="28"/>
        </w:rPr>
        <w:t>48 см. Самцы весят около 3,7</w:t>
      </w:r>
      <w:r>
        <w:rPr>
          <w:rFonts w:ascii="Times New Roman" w:hAnsi="Times New Roman"/>
          <w:sz w:val="28"/>
          <w:szCs w:val="28"/>
        </w:rPr>
        <w:t>–</w:t>
      </w:r>
      <w:r w:rsidRPr="00CB2466">
        <w:rPr>
          <w:rFonts w:ascii="Times New Roman" w:hAnsi="Times New Roman"/>
          <w:sz w:val="28"/>
          <w:szCs w:val="28"/>
        </w:rPr>
        <w:t xml:space="preserve">6,2 кг, самки </w:t>
      </w:r>
      <w:r>
        <w:rPr>
          <w:rFonts w:ascii="Times New Roman" w:hAnsi="Times New Roman"/>
          <w:sz w:val="28"/>
          <w:szCs w:val="28"/>
        </w:rPr>
        <w:t>–</w:t>
      </w:r>
      <w:r w:rsidRPr="00CB2466">
        <w:rPr>
          <w:rFonts w:ascii="Times New Roman" w:hAnsi="Times New Roman"/>
          <w:sz w:val="28"/>
          <w:szCs w:val="28"/>
        </w:rPr>
        <w:t xml:space="preserve"> 4,2</w:t>
      </w:r>
      <w:r>
        <w:rPr>
          <w:rFonts w:ascii="Times New Roman" w:hAnsi="Times New Roman"/>
          <w:sz w:val="28"/>
          <w:szCs w:val="28"/>
        </w:rPr>
        <w:t>–</w:t>
      </w:r>
      <w:r w:rsidRPr="00CB2466">
        <w:rPr>
          <w:rFonts w:ascii="Times New Roman" w:hAnsi="Times New Roman"/>
          <w:sz w:val="28"/>
          <w:szCs w:val="28"/>
        </w:rPr>
        <w:t>6,0 кг. Туловище удлинённое, хвост пушистый, голова широкая, с короткой острой мордочкой и маленькими округлыми ушками. Имеет 38 зубов. Лапы короткие, крепкие, с полувтяжными когтями, которые помогают панде легко забираться на деревья и спускаться с них.</w:t>
      </w:r>
    </w:p>
    <w:p w:rsidR="00EC65CA" w:rsidRPr="00CB2466" w:rsidRDefault="00EC65CA" w:rsidP="00CB2466">
      <w:pPr>
        <w:jc w:val="both"/>
        <w:rPr>
          <w:rFonts w:ascii="Times New Roman" w:hAnsi="Times New Roman"/>
          <w:sz w:val="28"/>
          <w:szCs w:val="28"/>
        </w:rPr>
      </w:pPr>
      <w:r w:rsidRPr="00CB2466">
        <w:rPr>
          <w:rFonts w:ascii="Times New Roman" w:hAnsi="Times New Roman"/>
          <w:sz w:val="28"/>
          <w:szCs w:val="28"/>
        </w:rPr>
        <w:t>Малые панды, как и большие, имеют на передних лапах «шестой (большой) палец», отстоящий от пяти обычных. На самом деле это ложный палец, который представляет собой видоизменённую сесамовидную кость запястья. Такая анатомическая особенность позволяет животному ловко лаз</w:t>
      </w:r>
      <w:r>
        <w:rPr>
          <w:rFonts w:ascii="Times New Roman" w:hAnsi="Times New Roman"/>
          <w:sz w:val="28"/>
          <w:szCs w:val="28"/>
        </w:rPr>
        <w:t>и</w:t>
      </w:r>
      <w:r w:rsidRPr="00CB2466">
        <w:rPr>
          <w:rFonts w:ascii="Times New Roman" w:hAnsi="Times New Roman"/>
          <w:sz w:val="28"/>
          <w:szCs w:val="28"/>
        </w:rPr>
        <w:t>ть по веткам и легко управляться даже с тонкими побегами бамбука.</w:t>
      </w:r>
    </w:p>
    <w:p w:rsidR="00EC65CA" w:rsidRDefault="00EC65CA" w:rsidP="00CB2466">
      <w:pPr>
        <w:jc w:val="both"/>
        <w:rPr>
          <w:rFonts w:ascii="Times New Roman" w:hAnsi="Times New Roman"/>
          <w:sz w:val="28"/>
          <w:szCs w:val="28"/>
        </w:rPr>
      </w:pPr>
      <w:r w:rsidRPr="00CB2466">
        <w:rPr>
          <w:rFonts w:ascii="Times New Roman" w:hAnsi="Times New Roman"/>
          <w:sz w:val="28"/>
          <w:szCs w:val="28"/>
        </w:rPr>
        <w:t>Ученые из Института генетики и биологии развития Китайской академии наук при содействии коллег из британского Института Сенгера провели исследование и пришли к выводу, что, хотя большая и малая панды имеют весьма отдал</w:t>
      </w:r>
      <w:r>
        <w:rPr>
          <w:rFonts w:ascii="Times New Roman" w:hAnsi="Times New Roman"/>
          <w:sz w:val="28"/>
          <w:szCs w:val="28"/>
        </w:rPr>
        <w:t>ё</w:t>
      </w:r>
      <w:r w:rsidRPr="00CB2466">
        <w:rPr>
          <w:rFonts w:ascii="Times New Roman" w:hAnsi="Times New Roman"/>
          <w:sz w:val="28"/>
          <w:szCs w:val="28"/>
        </w:rPr>
        <w:t xml:space="preserve">нного общего предка, жившего свыше 40 млн лет назад, «шестой палец» не унаследован ими от него, а появился значительно позднее. </w:t>
      </w:r>
    </w:p>
    <w:p w:rsidR="00EC65CA" w:rsidRPr="00CB2466" w:rsidRDefault="00EC65CA" w:rsidP="00CB2466">
      <w:pPr>
        <w:jc w:val="both"/>
        <w:rPr>
          <w:rFonts w:ascii="Times New Roman" w:hAnsi="Times New Roman"/>
          <w:sz w:val="28"/>
          <w:szCs w:val="28"/>
        </w:rPr>
      </w:pPr>
      <w:r w:rsidRPr="00CB2466">
        <w:rPr>
          <w:rFonts w:ascii="Times New Roman" w:hAnsi="Times New Roman"/>
          <w:sz w:val="28"/>
          <w:szCs w:val="28"/>
        </w:rPr>
        <w:t xml:space="preserve">Мех малой панды сверху рыжего или орехового цвета, снизу тёмный, рыжевато-коричневый или чёрный. У волос на спине жёлтые кончики. Лапы глянцевито-чёрные, хвост рыжий, с малозаметными более светлыми узкими кольцами, голова светлая, причём края ушей и мордочка почти белые, </w:t>
      </w:r>
      <w:r>
        <w:rPr>
          <w:rFonts w:ascii="Times New Roman" w:hAnsi="Times New Roman"/>
          <w:sz w:val="28"/>
          <w:szCs w:val="28"/>
        </w:rPr>
        <w:br/>
      </w:r>
      <w:r w:rsidRPr="00CB2466">
        <w:rPr>
          <w:rFonts w:ascii="Times New Roman" w:hAnsi="Times New Roman"/>
          <w:sz w:val="28"/>
          <w:szCs w:val="28"/>
        </w:rPr>
        <w:t>а около глаз</w:t>
      </w:r>
      <w:r>
        <w:rPr>
          <w:rFonts w:ascii="Times New Roman" w:hAnsi="Times New Roman"/>
          <w:sz w:val="28"/>
          <w:szCs w:val="28"/>
        </w:rPr>
        <w:t xml:space="preserve"> –</w:t>
      </w:r>
      <w:r w:rsidRPr="00CB2466">
        <w:rPr>
          <w:rFonts w:ascii="Times New Roman" w:hAnsi="Times New Roman"/>
          <w:sz w:val="28"/>
          <w:szCs w:val="28"/>
        </w:rPr>
        <w:t xml:space="preserve"> рисунок в виде маски, как у енотов, причём этот рисунок уникален для каждой отдельной особи. Это чудесный камуфляж для животного, проводящего бо́льшую часть времени на деревьях, покрытых мхами и лишайниками.</w:t>
      </w:r>
    </w:p>
    <w:p w:rsidR="00EC65CA" w:rsidRPr="00CB2466" w:rsidRDefault="00EC65CA" w:rsidP="00CB2466">
      <w:pPr>
        <w:jc w:val="both"/>
        <w:rPr>
          <w:rFonts w:ascii="Times New Roman" w:hAnsi="Times New Roman"/>
          <w:sz w:val="28"/>
          <w:szCs w:val="28"/>
        </w:rPr>
      </w:pPr>
      <w:r w:rsidRPr="00CB2466">
        <w:rPr>
          <w:rFonts w:ascii="Times New Roman" w:hAnsi="Times New Roman"/>
          <w:sz w:val="28"/>
          <w:szCs w:val="28"/>
        </w:rPr>
        <w:t>Малая панда ведёт преимущественно ночной (вернее, сумеречный) образ жизни, днём спит в дупле, свернувшись и накрыв голову хвостом. В случае опасности также забирается на деревья. По земле панды двигаются медленно и неловко, зато отлично лазают по деревьям, но тем не менее кормятся преимущественно на земле.</w:t>
      </w:r>
    </w:p>
    <w:p w:rsidR="00EC65CA" w:rsidRPr="00CB2466" w:rsidRDefault="00EC65CA" w:rsidP="00CB2466">
      <w:pPr>
        <w:jc w:val="both"/>
        <w:rPr>
          <w:rFonts w:ascii="Times New Roman" w:hAnsi="Times New Roman"/>
          <w:sz w:val="28"/>
          <w:szCs w:val="28"/>
        </w:rPr>
      </w:pPr>
      <w:bookmarkStart w:id="0" w:name="_GoBack"/>
      <w:bookmarkEnd w:id="0"/>
      <w:r w:rsidRPr="00CB2466">
        <w:rPr>
          <w:rFonts w:ascii="Times New Roman" w:hAnsi="Times New Roman"/>
          <w:sz w:val="28"/>
          <w:szCs w:val="28"/>
        </w:rPr>
        <w:t xml:space="preserve">Хотя малая панда </w:t>
      </w:r>
      <w:r>
        <w:rPr>
          <w:rFonts w:ascii="Times New Roman" w:hAnsi="Times New Roman"/>
          <w:sz w:val="28"/>
          <w:szCs w:val="28"/>
        </w:rPr>
        <w:t>–</w:t>
      </w:r>
      <w:r w:rsidRPr="00CB2466">
        <w:rPr>
          <w:rFonts w:ascii="Times New Roman" w:hAnsi="Times New Roman"/>
          <w:sz w:val="28"/>
          <w:szCs w:val="28"/>
        </w:rPr>
        <w:t xml:space="preserve"> </w:t>
      </w:r>
      <w:r>
        <w:rPr>
          <w:rFonts w:ascii="Times New Roman" w:hAnsi="Times New Roman"/>
          <w:sz w:val="28"/>
          <w:szCs w:val="28"/>
        </w:rPr>
        <w:t>представитель отряда хищных, 95</w:t>
      </w:r>
      <w:r w:rsidRPr="00CB2466">
        <w:rPr>
          <w:rFonts w:ascii="Times New Roman" w:hAnsi="Times New Roman"/>
          <w:sz w:val="28"/>
          <w:szCs w:val="28"/>
        </w:rPr>
        <w:t>% её рациона составляют молодые листь</w:t>
      </w:r>
      <w:r>
        <w:rPr>
          <w:rFonts w:ascii="Times New Roman" w:hAnsi="Times New Roman"/>
          <w:sz w:val="28"/>
          <w:szCs w:val="28"/>
        </w:rPr>
        <w:t>я и побеги бамбука. Остальные 5</w:t>
      </w:r>
      <w:r w:rsidRPr="00CB2466">
        <w:rPr>
          <w:rFonts w:ascii="Times New Roman" w:hAnsi="Times New Roman"/>
          <w:sz w:val="28"/>
          <w:szCs w:val="28"/>
        </w:rPr>
        <w:t xml:space="preserve">% </w:t>
      </w:r>
      <w:r>
        <w:rPr>
          <w:rFonts w:ascii="Times New Roman" w:hAnsi="Times New Roman"/>
          <w:sz w:val="28"/>
          <w:szCs w:val="28"/>
        </w:rPr>
        <w:t>–</w:t>
      </w:r>
      <w:r w:rsidRPr="00CB2466">
        <w:rPr>
          <w:rFonts w:ascii="Times New Roman" w:hAnsi="Times New Roman"/>
          <w:sz w:val="28"/>
          <w:szCs w:val="28"/>
        </w:rPr>
        <w:t xml:space="preserve"> это различные плоды, ягоды, грибы, птичьи яйца и даже мелкие грызуны. Как </w:t>
      </w:r>
      <w:r>
        <w:rPr>
          <w:rFonts w:ascii="Times New Roman" w:hAnsi="Times New Roman"/>
          <w:sz w:val="28"/>
          <w:szCs w:val="28"/>
        </w:rPr>
        <w:br/>
      </w:r>
      <w:r w:rsidRPr="00CB2466">
        <w:rPr>
          <w:rFonts w:ascii="Times New Roman" w:hAnsi="Times New Roman"/>
          <w:sz w:val="28"/>
          <w:szCs w:val="28"/>
        </w:rPr>
        <w:t>и большая панда, малая панда не может переваривать целлюлозу, поэтому бамбук она ест с большей охотой, чем, например, листья. Зимой же, когда количество бамбука сокращается, малая панда должна разнообразить свой рацион ягодами, птичьими яйцами, грибами, иначе она не получит достаточного количества питательных веществ. Однако и весной, и летом, когда количество бамбука и листьев не ограничено, малая панда должна съедать более 1,5 кг листьев и 4 кг молодых побегов бамбука в сутки.</w:t>
      </w:r>
    </w:p>
    <w:p w:rsidR="00EC65CA" w:rsidRPr="00CB2466" w:rsidRDefault="00EC65CA" w:rsidP="00CB2466">
      <w:pPr>
        <w:jc w:val="both"/>
        <w:rPr>
          <w:rFonts w:ascii="Times New Roman" w:hAnsi="Times New Roman"/>
          <w:sz w:val="28"/>
          <w:szCs w:val="28"/>
        </w:rPr>
      </w:pPr>
      <w:r w:rsidRPr="00CB2466">
        <w:rPr>
          <w:rFonts w:ascii="Times New Roman" w:hAnsi="Times New Roman"/>
          <w:sz w:val="28"/>
          <w:szCs w:val="28"/>
        </w:rPr>
        <w:t>В отличие от большой панды, малая весьма избирательна в питании. Если «бамбуковый медведь» ест практически все части бамбука, малая панда выискивает побеги понежнее. Наблюдения показали, что на кормёжку малые панды тратят по 13 часов в день.</w:t>
      </w:r>
    </w:p>
    <w:p w:rsidR="00EC65CA" w:rsidRPr="00CB2466" w:rsidRDefault="00EC65CA" w:rsidP="00CB2466">
      <w:pPr>
        <w:jc w:val="both"/>
        <w:rPr>
          <w:rFonts w:ascii="Times New Roman" w:hAnsi="Times New Roman"/>
          <w:sz w:val="28"/>
          <w:szCs w:val="28"/>
        </w:rPr>
      </w:pPr>
      <w:r w:rsidRPr="00CB2466">
        <w:rPr>
          <w:rFonts w:ascii="Times New Roman" w:hAnsi="Times New Roman"/>
          <w:sz w:val="28"/>
          <w:szCs w:val="28"/>
        </w:rPr>
        <w:t>В спокойном состоянии малые панды издают короткие звуки, напоминающие птичье щебетание.</w:t>
      </w:r>
    </w:p>
    <w:p w:rsidR="00EC65CA" w:rsidRPr="00CB2466" w:rsidRDefault="00EC65CA" w:rsidP="00CB2466">
      <w:pPr>
        <w:jc w:val="both"/>
        <w:rPr>
          <w:rFonts w:ascii="Times New Roman" w:hAnsi="Times New Roman"/>
          <w:sz w:val="28"/>
          <w:szCs w:val="28"/>
        </w:rPr>
      </w:pPr>
      <w:r w:rsidRPr="00CB2466">
        <w:rPr>
          <w:rFonts w:ascii="Times New Roman" w:hAnsi="Times New Roman"/>
          <w:sz w:val="28"/>
          <w:szCs w:val="28"/>
        </w:rPr>
        <w:t xml:space="preserve">Малая панда отличается миролюбивым характером и легко приживается </w:t>
      </w:r>
      <w:r>
        <w:rPr>
          <w:rFonts w:ascii="Times New Roman" w:hAnsi="Times New Roman"/>
          <w:sz w:val="28"/>
          <w:szCs w:val="28"/>
        </w:rPr>
        <w:br/>
      </w:r>
      <w:r w:rsidRPr="00CB2466">
        <w:rPr>
          <w:rFonts w:ascii="Times New Roman" w:hAnsi="Times New Roman"/>
          <w:sz w:val="28"/>
          <w:szCs w:val="28"/>
        </w:rPr>
        <w:t>в неволе.</w:t>
      </w:r>
    </w:p>
    <w:p w:rsidR="00EC65CA" w:rsidRPr="00CB2466" w:rsidRDefault="00EC65CA" w:rsidP="00CB2466">
      <w:pPr>
        <w:jc w:val="both"/>
        <w:rPr>
          <w:rFonts w:ascii="Times New Roman" w:hAnsi="Times New Roman"/>
          <w:sz w:val="28"/>
          <w:szCs w:val="28"/>
        </w:rPr>
      </w:pPr>
      <w:r w:rsidRPr="00CB2466">
        <w:rPr>
          <w:rFonts w:ascii="Times New Roman" w:hAnsi="Times New Roman"/>
          <w:sz w:val="28"/>
          <w:szCs w:val="28"/>
        </w:rPr>
        <w:t>Продолжительность жизни малой панды составляет 8</w:t>
      </w:r>
      <w:r>
        <w:rPr>
          <w:rFonts w:ascii="Times New Roman" w:hAnsi="Times New Roman"/>
          <w:sz w:val="28"/>
          <w:szCs w:val="28"/>
        </w:rPr>
        <w:t>–</w:t>
      </w:r>
      <w:r w:rsidRPr="00CB2466">
        <w:rPr>
          <w:rFonts w:ascii="Times New Roman" w:hAnsi="Times New Roman"/>
          <w:sz w:val="28"/>
          <w:szCs w:val="28"/>
        </w:rPr>
        <w:t xml:space="preserve">10 лет, хотя отдельные особи доживают и до 15. В неволе одна из малых панд дожила до 18,5 лет. Панды живут парами или семействами в лесах. «Личная» территория самки, как показывают последние исследования, занимает площадь около 2,5 км², самца </w:t>
      </w:r>
      <w:r>
        <w:rPr>
          <w:rFonts w:ascii="Times New Roman" w:hAnsi="Times New Roman"/>
          <w:sz w:val="28"/>
          <w:szCs w:val="28"/>
        </w:rPr>
        <w:t>–</w:t>
      </w:r>
      <w:r w:rsidRPr="00CB2466">
        <w:rPr>
          <w:rFonts w:ascii="Times New Roman" w:hAnsi="Times New Roman"/>
          <w:sz w:val="28"/>
          <w:szCs w:val="28"/>
        </w:rPr>
        <w:t xml:space="preserve"> вдвое больше.</w:t>
      </w:r>
    </w:p>
    <w:sectPr w:rsidR="00EC65CA" w:rsidRPr="00CB2466" w:rsidSect="00DA06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5FE9"/>
    <w:rsid w:val="00084C62"/>
    <w:rsid w:val="00363204"/>
    <w:rsid w:val="003E6612"/>
    <w:rsid w:val="004221A2"/>
    <w:rsid w:val="004C0DA8"/>
    <w:rsid w:val="00573BD9"/>
    <w:rsid w:val="00A6353E"/>
    <w:rsid w:val="00CB2466"/>
    <w:rsid w:val="00CB6A9F"/>
    <w:rsid w:val="00DA0691"/>
    <w:rsid w:val="00E75FE9"/>
    <w:rsid w:val="00EB4BFE"/>
    <w:rsid w:val="00EC65C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691"/>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30374355">
      <w:marLeft w:val="0"/>
      <w:marRight w:val="0"/>
      <w:marTop w:val="0"/>
      <w:marBottom w:val="0"/>
      <w:divBdr>
        <w:top w:val="none" w:sz="0" w:space="0" w:color="auto"/>
        <w:left w:val="none" w:sz="0" w:space="0" w:color="auto"/>
        <w:bottom w:val="none" w:sz="0" w:space="0" w:color="auto"/>
        <w:right w:val="none" w:sz="0" w:space="0" w:color="auto"/>
      </w:divBdr>
      <w:divsChild>
        <w:div w:id="2030374353">
          <w:marLeft w:val="0"/>
          <w:marRight w:val="336"/>
          <w:marTop w:val="120"/>
          <w:marBottom w:val="312"/>
          <w:divBdr>
            <w:top w:val="none" w:sz="0" w:space="0" w:color="auto"/>
            <w:left w:val="none" w:sz="0" w:space="0" w:color="auto"/>
            <w:bottom w:val="none" w:sz="0" w:space="0" w:color="auto"/>
            <w:right w:val="none" w:sz="0" w:space="0" w:color="auto"/>
          </w:divBdr>
          <w:divsChild>
            <w:div w:id="203037435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2030374356">
          <w:marLeft w:val="0"/>
          <w:marRight w:val="336"/>
          <w:marTop w:val="120"/>
          <w:marBottom w:val="312"/>
          <w:divBdr>
            <w:top w:val="none" w:sz="0" w:space="0" w:color="auto"/>
            <w:left w:val="none" w:sz="0" w:space="0" w:color="auto"/>
            <w:bottom w:val="none" w:sz="0" w:space="0" w:color="auto"/>
            <w:right w:val="none" w:sz="0" w:space="0" w:color="auto"/>
          </w:divBdr>
          <w:divsChild>
            <w:div w:id="2030374349">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2030374362">
          <w:marLeft w:val="336"/>
          <w:marRight w:val="0"/>
          <w:marTop w:val="120"/>
          <w:marBottom w:val="312"/>
          <w:divBdr>
            <w:top w:val="none" w:sz="0" w:space="0" w:color="auto"/>
            <w:left w:val="none" w:sz="0" w:space="0" w:color="auto"/>
            <w:bottom w:val="none" w:sz="0" w:space="0" w:color="auto"/>
            <w:right w:val="none" w:sz="0" w:space="0" w:color="auto"/>
          </w:divBdr>
          <w:divsChild>
            <w:div w:id="2030374350">
              <w:marLeft w:val="0"/>
              <w:marRight w:val="0"/>
              <w:marTop w:val="0"/>
              <w:marBottom w:val="0"/>
              <w:divBdr>
                <w:top w:val="single" w:sz="6" w:space="2" w:color="C8CCD1"/>
                <w:left w:val="single" w:sz="6" w:space="2" w:color="C8CCD1"/>
                <w:bottom w:val="single" w:sz="6" w:space="2" w:color="C8CCD1"/>
                <w:right w:val="single" w:sz="6" w:space="2" w:color="C8CCD1"/>
              </w:divBdr>
              <w:divsChild>
                <w:div w:id="2030374348">
                  <w:marLeft w:val="0"/>
                  <w:marRight w:val="0"/>
                  <w:marTop w:val="0"/>
                  <w:marBottom w:val="0"/>
                  <w:divBdr>
                    <w:top w:val="none" w:sz="0" w:space="0" w:color="auto"/>
                    <w:left w:val="none" w:sz="0" w:space="0" w:color="auto"/>
                    <w:bottom w:val="none" w:sz="0" w:space="0" w:color="auto"/>
                    <w:right w:val="none" w:sz="0" w:space="0" w:color="auto"/>
                  </w:divBdr>
                  <w:divsChild>
                    <w:div w:id="2030374347">
                      <w:marLeft w:val="0"/>
                      <w:marRight w:val="0"/>
                      <w:marTop w:val="0"/>
                      <w:marBottom w:val="0"/>
                      <w:divBdr>
                        <w:top w:val="none" w:sz="0" w:space="0" w:color="auto"/>
                        <w:left w:val="none" w:sz="0" w:space="0" w:color="auto"/>
                        <w:bottom w:val="none" w:sz="0" w:space="0" w:color="auto"/>
                        <w:right w:val="none" w:sz="0" w:space="0" w:color="auto"/>
                      </w:divBdr>
                      <w:divsChild>
                        <w:div w:id="2030374352">
                          <w:marLeft w:val="0"/>
                          <w:marRight w:val="0"/>
                          <w:marTop w:val="0"/>
                          <w:marBottom w:val="0"/>
                          <w:divBdr>
                            <w:top w:val="none" w:sz="0" w:space="2" w:color="auto"/>
                            <w:left w:val="single" w:sz="6" w:space="5" w:color="C8C8C8"/>
                            <w:bottom w:val="single" w:sz="6" w:space="0" w:color="C8C8C8"/>
                            <w:right w:val="none" w:sz="0" w:space="0" w:color="auto"/>
                          </w:divBdr>
                          <w:divsChild>
                            <w:div w:id="2030374360">
                              <w:marLeft w:val="0"/>
                              <w:marRight w:val="0"/>
                              <w:marTop w:val="0"/>
                              <w:marBottom w:val="0"/>
                              <w:divBdr>
                                <w:top w:val="none" w:sz="0" w:space="0" w:color="auto"/>
                                <w:left w:val="none" w:sz="0" w:space="0" w:color="auto"/>
                                <w:bottom w:val="none" w:sz="0" w:space="0" w:color="auto"/>
                                <w:right w:val="none" w:sz="0" w:space="0" w:color="auto"/>
                              </w:divBdr>
                            </w:div>
                          </w:divsChild>
                        </w:div>
                        <w:div w:id="2030374358">
                          <w:marLeft w:val="0"/>
                          <w:marRight w:val="0"/>
                          <w:marTop w:val="0"/>
                          <w:marBottom w:val="0"/>
                          <w:divBdr>
                            <w:top w:val="none" w:sz="0" w:space="0" w:color="auto"/>
                            <w:left w:val="none" w:sz="0" w:space="0" w:color="auto"/>
                            <w:bottom w:val="none" w:sz="0" w:space="0" w:color="auto"/>
                            <w:right w:val="none" w:sz="0" w:space="0" w:color="auto"/>
                          </w:divBdr>
                          <w:divsChild>
                            <w:div w:id="203037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0374357">
      <w:marLeft w:val="0"/>
      <w:marRight w:val="0"/>
      <w:marTop w:val="0"/>
      <w:marBottom w:val="0"/>
      <w:divBdr>
        <w:top w:val="none" w:sz="0" w:space="0" w:color="auto"/>
        <w:left w:val="none" w:sz="0" w:space="0" w:color="auto"/>
        <w:bottom w:val="none" w:sz="0" w:space="0" w:color="auto"/>
        <w:right w:val="none" w:sz="0" w:space="0" w:color="auto"/>
      </w:divBdr>
    </w:div>
    <w:div w:id="2030374359">
      <w:marLeft w:val="0"/>
      <w:marRight w:val="0"/>
      <w:marTop w:val="0"/>
      <w:marBottom w:val="0"/>
      <w:divBdr>
        <w:top w:val="none" w:sz="0" w:space="0" w:color="auto"/>
        <w:left w:val="none" w:sz="0" w:space="0" w:color="auto"/>
        <w:bottom w:val="none" w:sz="0" w:space="0" w:color="auto"/>
        <w:right w:val="none" w:sz="0" w:space="0" w:color="auto"/>
      </w:divBdr>
      <w:divsChild>
        <w:div w:id="2030374346">
          <w:marLeft w:val="0"/>
          <w:marRight w:val="336"/>
          <w:marTop w:val="120"/>
          <w:marBottom w:val="312"/>
          <w:divBdr>
            <w:top w:val="none" w:sz="0" w:space="0" w:color="auto"/>
            <w:left w:val="none" w:sz="0" w:space="0" w:color="auto"/>
            <w:bottom w:val="none" w:sz="0" w:space="0" w:color="auto"/>
            <w:right w:val="none" w:sz="0" w:space="0" w:color="auto"/>
          </w:divBdr>
          <w:divsChild>
            <w:div w:id="2030374361">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2</Pages>
  <Words>561</Words>
  <Characters>3202</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Елена Юрьевна</dc:creator>
  <cp:keywords/>
  <dc:description/>
  <cp:lastModifiedBy>Абасова</cp:lastModifiedBy>
  <cp:revision>4</cp:revision>
  <dcterms:created xsi:type="dcterms:W3CDTF">2020-02-26T10:30:00Z</dcterms:created>
  <dcterms:modified xsi:type="dcterms:W3CDTF">2020-03-12T11:13:00Z</dcterms:modified>
</cp:coreProperties>
</file>